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0010E" w14:textId="77777777" w:rsidR="00857952" w:rsidRPr="00791675" w:rsidRDefault="008807E4" w:rsidP="00791675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bookmarkStart w:id="0" w:name="_GoBack"/>
      <w:bookmarkEnd w:id="0"/>
      <w:r w:rsidRPr="00791675">
        <w:rPr>
          <w:rFonts w:asciiTheme="minorHAnsi" w:eastAsia="Times New Roman" w:hAnsiTheme="minorHAnsi"/>
          <w:b/>
          <w:sz w:val="36"/>
          <w:szCs w:val="36"/>
        </w:rPr>
        <w:t>ESE PARENT ADVISORY COMMITTEE</w:t>
      </w:r>
    </w:p>
    <w:p w14:paraId="207550E7" w14:textId="77777777" w:rsidR="004F17D5" w:rsidRPr="00D800B8" w:rsidRDefault="00E90408" w:rsidP="00D800B8">
      <w:pPr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3631E7">
        <w:rPr>
          <w:rFonts w:asciiTheme="minorHAnsi" w:eastAsia="Times New Roman" w:hAnsiTheme="minorHAnsi"/>
          <w:b/>
        </w:rPr>
        <w:br/>
      </w:r>
      <w:r w:rsidR="004F17D5" w:rsidRPr="003631E7">
        <w:rPr>
          <w:rFonts w:asciiTheme="minorHAnsi" w:eastAsia="Times New Roman" w:hAnsiTheme="minorHAnsi"/>
          <w:sz w:val="28"/>
          <w:szCs w:val="28"/>
        </w:rPr>
        <w:t>St Johns County Schools (SJCS), The ARC,</w:t>
      </w:r>
      <w:r w:rsidR="00791675">
        <w:rPr>
          <w:rFonts w:asciiTheme="minorHAnsi" w:eastAsia="Times New Roman" w:hAnsiTheme="minorHAnsi"/>
          <w:sz w:val="28"/>
          <w:szCs w:val="28"/>
        </w:rPr>
        <w:t xml:space="preserve"> </w:t>
      </w:r>
      <w:r w:rsidR="00791675" w:rsidRPr="00791675">
        <w:rPr>
          <w:rFonts w:asciiTheme="minorHAnsi" w:eastAsia="Times New Roman" w:hAnsiTheme="minorHAnsi"/>
          <w:sz w:val="28"/>
          <w:szCs w:val="28"/>
        </w:rPr>
        <w:t>Division of Vocational Rehabilitation</w:t>
      </w:r>
      <w:r w:rsidR="00791675">
        <w:rPr>
          <w:rFonts w:asciiTheme="minorHAnsi" w:eastAsia="Times New Roman" w:hAnsiTheme="minorHAnsi"/>
          <w:sz w:val="28"/>
          <w:szCs w:val="28"/>
        </w:rPr>
        <w:t xml:space="preserve"> (VR)</w:t>
      </w:r>
    </w:p>
    <w:p w14:paraId="4FAD6716" w14:textId="77777777"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</w:rPr>
        <w:t>and Agency for Persons with Disabilities (APD)</w:t>
      </w:r>
      <w:r w:rsidR="00F04015">
        <w:rPr>
          <w:rFonts w:asciiTheme="minorHAnsi" w:eastAsia="Times New Roman" w:hAnsiTheme="minorHAnsi"/>
          <w:sz w:val="28"/>
          <w:szCs w:val="28"/>
        </w:rPr>
        <w:t xml:space="preserve"> and Project 10</w:t>
      </w:r>
      <w:r w:rsidRPr="003631E7">
        <w:rPr>
          <w:rFonts w:asciiTheme="minorHAnsi" w:eastAsia="Times New Roman" w:hAnsiTheme="minorHAnsi"/>
          <w:sz w:val="28"/>
          <w:szCs w:val="28"/>
        </w:rPr>
        <w:t xml:space="preserve"> </w:t>
      </w:r>
      <w:r w:rsidRPr="003631E7">
        <w:rPr>
          <w:rFonts w:asciiTheme="minorHAnsi" w:eastAsia="Times New Roman" w:hAnsiTheme="minorHAnsi"/>
          <w:sz w:val="26"/>
          <w:szCs w:val="26"/>
        </w:rPr>
        <w:t>offer</w:t>
      </w:r>
    </w:p>
    <w:p w14:paraId="4A58A789" w14:textId="77777777"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  <w:u w:val="single"/>
        </w:rPr>
      </w:pPr>
    </w:p>
    <w:p w14:paraId="462005DD" w14:textId="77777777"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  <w:u w:val="single"/>
        </w:rPr>
        <w:t>Topic</w:t>
      </w:r>
      <w:r w:rsidRPr="003631E7">
        <w:rPr>
          <w:rFonts w:asciiTheme="minorHAnsi" w:eastAsia="Times New Roman" w:hAnsiTheme="minorHAnsi"/>
          <w:sz w:val="28"/>
          <w:szCs w:val="28"/>
        </w:rPr>
        <w:t xml:space="preserve">:  </w:t>
      </w:r>
      <w:r w:rsidR="00F8434B" w:rsidRPr="00F8434B">
        <w:rPr>
          <w:rFonts w:asciiTheme="minorHAnsi" w:eastAsia="Times New Roman" w:hAnsiTheme="minorHAnsi"/>
          <w:b/>
          <w:sz w:val="32"/>
          <w:szCs w:val="32"/>
        </w:rPr>
        <w:t xml:space="preserve">ANNUAL </w:t>
      </w:r>
      <w:r w:rsidR="000776F2">
        <w:rPr>
          <w:rFonts w:asciiTheme="minorHAnsi" w:eastAsia="Times New Roman" w:hAnsiTheme="minorHAnsi"/>
          <w:b/>
          <w:caps/>
          <w:sz w:val="32"/>
          <w:szCs w:val="32"/>
        </w:rPr>
        <w:t>Transi</w:t>
      </w:r>
      <w:r w:rsidRPr="00CA791F">
        <w:rPr>
          <w:rFonts w:asciiTheme="minorHAnsi" w:eastAsia="Times New Roman" w:hAnsiTheme="minorHAnsi"/>
          <w:b/>
          <w:caps/>
          <w:sz w:val="32"/>
          <w:szCs w:val="32"/>
        </w:rPr>
        <w:t>tion Planning</w:t>
      </w:r>
    </w:p>
    <w:p w14:paraId="558DD9FB" w14:textId="6B1ADBA8"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  <w:u w:val="single"/>
        </w:rPr>
        <w:t>Date/Time</w:t>
      </w:r>
      <w:r w:rsidR="00F8434B">
        <w:rPr>
          <w:rFonts w:asciiTheme="minorHAnsi" w:eastAsia="Times New Roman" w:hAnsiTheme="minorHAnsi"/>
          <w:sz w:val="28"/>
          <w:szCs w:val="28"/>
        </w:rPr>
        <w:t>:  10</w:t>
      </w:r>
      <w:r w:rsidR="00AA0A25">
        <w:rPr>
          <w:rFonts w:asciiTheme="minorHAnsi" w:eastAsia="Times New Roman" w:hAnsiTheme="minorHAnsi"/>
          <w:sz w:val="28"/>
          <w:szCs w:val="28"/>
        </w:rPr>
        <w:t>/02/18</w:t>
      </w:r>
      <w:r w:rsidR="00F8434B">
        <w:rPr>
          <w:rFonts w:asciiTheme="minorHAnsi" w:eastAsia="Times New Roman" w:hAnsiTheme="minorHAnsi"/>
          <w:sz w:val="28"/>
          <w:szCs w:val="28"/>
        </w:rPr>
        <w:t xml:space="preserve"> from 5:3</w:t>
      </w:r>
      <w:r w:rsidRPr="003631E7">
        <w:rPr>
          <w:rFonts w:asciiTheme="minorHAnsi" w:eastAsia="Times New Roman" w:hAnsiTheme="minorHAnsi"/>
          <w:sz w:val="28"/>
          <w:szCs w:val="28"/>
        </w:rPr>
        <w:t>0 pm – 7:30 pm</w:t>
      </w:r>
    </w:p>
    <w:p w14:paraId="3DF06533" w14:textId="77777777"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  <w:u w:val="single"/>
        </w:rPr>
        <w:t>Location</w:t>
      </w:r>
      <w:r w:rsidR="00F8434B">
        <w:rPr>
          <w:rFonts w:asciiTheme="minorHAnsi" w:eastAsia="Times New Roman" w:hAnsiTheme="minorHAnsi"/>
          <w:sz w:val="28"/>
          <w:szCs w:val="28"/>
        </w:rPr>
        <w:t>:  Fullerwood Training Center – 10 Hildreth, St. Augustine, FL 32084</w:t>
      </w:r>
    </w:p>
    <w:p w14:paraId="4A672866" w14:textId="77777777" w:rsidR="004F17D5" w:rsidRDefault="004F17D5" w:rsidP="004F17D5">
      <w:pPr>
        <w:rPr>
          <w:rFonts w:asciiTheme="minorHAnsi" w:hAnsiTheme="minorHAnsi"/>
          <w:b/>
          <w:caps/>
        </w:rPr>
      </w:pPr>
    </w:p>
    <w:p w14:paraId="7285A6D8" w14:textId="77777777" w:rsidR="00791675" w:rsidRPr="003631E7" w:rsidRDefault="00791675" w:rsidP="004F17D5">
      <w:pPr>
        <w:rPr>
          <w:rFonts w:asciiTheme="minorHAnsi" w:hAnsiTheme="minorHAnsi"/>
          <w:b/>
          <w:caps/>
        </w:rPr>
      </w:pPr>
    </w:p>
    <w:p w14:paraId="0C5EABDA" w14:textId="77777777" w:rsidR="004F17D5" w:rsidRDefault="00D800B8" w:rsidP="00D800B8">
      <w:pPr>
        <w:jc w:val="center"/>
        <w:rPr>
          <w:rFonts w:asciiTheme="minorHAnsi" w:hAnsiTheme="minorHAnsi"/>
          <w:b/>
          <w:sz w:val="28"/>
          <w:szCs w:val="28"/>
        </w:rPr>
      </w:pPr>
      <w:r w:rsidRPr="00D800B8">
        <w:rPr>
          <w:rFonts w:asciiTheme="minorHAnsi" w:hAnsiTheme="minorHAnsi"/>
          <w:b/>
          <w:sz w:val="28"/>
          <w:szCs w:val="28"/>
        </w:rPr>
        <w:t xml:space="preserve">As of 1997, federal law mandates that students with disabilities who have an IEP (Individual Education Plan) must begin a process called transition planning at age 14.  This program is designed to connect </w:t>
      </w:r>
      <w:r>
        <w:rPr>
          <w:rFonts w:asciiTheme="minorHAnsi" w:hAnsiTheme="minorHAnsi"/>
          <w:b/>
          <w:sz w:val="28"/>
          <w:szCs w:val="28"/>
        </w:rPr>
        <w:t>students with the proper transition planning services that give them the important skills and career planning tools to better prepare them for a successful life after high school, whether it be in a college setting or in the community.</w:t>
      </w:r>
    </w:p>
    <w:p w14:paraId="26F37595" w14:textId="77777777" w:rsidR="00857952" w:rsidRDefault="00857952" w:rsidP="004F17D5">
      <w:pPr>
        <w:rPr>
          <w:rFonts w:asciiTheme="minorHAnsi" w:hAnsiTheme="minorHAnsi"/>
          <w:b/>
          <w:caps/>
          <w:sz w:val="28"/>
          <w:szCs w:val="28"/>
        </w:rPr>
      </w:pPr>
    </w:p>
    <w:p w14:paraId="64F28F1F" w14:textId="08B0AAD0" w:rsidR="004F17D5" w:rsidRPr="003631E7" w:rsidRDefault="004F17D5" w:rsidP="004F17D5">
      <w:pPr>
        <w:rPr>
          <w:rFonts w:asciiTheme="minorHAnsi" w:hAnsiTheme="minorHAnsi"/>
          <w:sz w:val="28"/>
          <w:szCs w:val="28"/>
        </w:rPr>
      </w:pPr>
      <w:r w:rsidRPr="003631E7">
        <w:rPr>
          <w:rFonts w:asciiTheme="minorHAnsi" w:hAnsiTheme="minorHAnsi"/>
          <w:b/>
          <w:caps/>
          <w:sz w:val="28"/>
          <w:szCs w:val="28"/>
        </w:rPr>
        <w:t>Goal:</w:t>
      </w:r>
      <w:r w:rsidRPr="003631E7">
        <w:rPr>
          <w:rFonts w:asciiTheme="minorHAnsi" w:hAnsiTheme="minorHAnsi"/>
          <w:sz w:val="28"/>
          <w:szCs w:val="28"/>
        </w:rPr>
        <w:t xml:space="preserve">  The Parent Advisory Committee is bringing together the school </w:t>
      </w:r>
      <w:r w:rsidR="00044767">
        <w:rPr>
          <w:rFonts w:asciiTheme="minorHAnsi" w:hAnsiTheme="minorHAnsi"/>
          <w:sz w:val="28"/>
          <w:szCs w:val="28"/>
        </w:rPr>
        <w:t>system and</w:t>
      </w:r>
      <w:r w:rsidR="00AA0A25">
        <w:rPr>
          <w:rFonts w:asciiTheme="minorHAnsi" w:hAnsiTheme="minorHAnsi"/>
          <w:sz w:val="28"/>
          <w:szCs w:val="28"/>
        </w:rPr>
        <w:t xml:space="preserve"> community-based organizations to</w:t>
      </w:r>
      <w:r w:rsidRPr="003631E7">
        <w:rPr>
          <w:rFonts w:asciiTheme="minorHAnsi" w:hAnsiTheme="minorHAnsi"/>
          <w:sz w:val="28"/>
          <w:szCs w:val="28"/>
        </w:rPr>
        <w:t xml:space="preserve"> support students that are beginning </w:t>
      </w:r>
      <w:r w:rsidR="00044767">
        <w:rPr>
          <w:rFonts w:asciiTheme="minorHAnsi" w:hAnsiTheme="minorHAnsi"/>
          <w:sz w:val="28"/>
          <w:szCs w:val="28"/>
        </w:rPr>
        <w:t xml:space="preserve">or already involved in </w:t>
      </w:r>
      <w:r w:rsidRPr="003631E7">
        <w:rPr>
          <w:rFonts w:asciiTheme="minorHAnsi" w:hAnsiTheme="minorHAnsi"/>
          <w:sz w:val="28"/>
          <w:szCs w:val="28"/>
        </w:rPr>
        <w:t>transition planning.</w:t>
      </w:r>
    </w:p>
    <w:p w14:paraId="486988BB" w14:textId="77777777" w:rsidR="004F17D5" w:rsidRPr="003631E7" w:rsidRDefault="004F17D5" w:rsidP="004F17D5">
      <w:pPr>
        <w:rPr>
          <w:rFonts w:asciiTheme="minorHAnsi" w:hAnsiTheme="minorHAnsi"/>
          <w:b/>
          <w:caps/>
          <w:sz w:val="28"/>
          <w:szCs w:val="28"/>
        </w:rPr>
      </w:pPr>
    </w:p>
    <w:p w14:paraId="13AF3A10" w14:textId="77777777" w:rsidR="004F17D5" w:rsidRPr="003631E7" w:rsidRDefault="004F17D5" w:rsidP="004F17D5">
      <w:pPr>
        <w:rPr>
          <w:rFonts w:asciiTheme="minorHAnsi" w:hAnsiTheme="minorHAnsi"/>
          <w:sz w:val="28"/>
          <w:szCs w:val="28"/>
        </w:rPr>
      </w:pPr>
      <w:r w:rsidRPr="003631E7">
        <w:rPr>
          <w:rFonts w:asciiTheme="minorHAnsi" w:hAnsiTheme="minorHAnsi"/>
          <w:b/>
          <w:caps/>
          <w:sz w:val="28"/>
          <w:szCs w:val="28"/>
        </w:rPr>
        <w:t>Take Away:</w:t>
      </w:r>
      <w:r w:rsidRPr="003631E7">
        <w:rPr>
          <w:rFonts w:asciiTheme="minorHAnsi" w:hAnsiTheme="minorHAnsi"/>
          <w:sz w:val="28"/>
          <w:szCs w:val="28"/>
        </w:rPr>
        <w:t xml:space="preserve">  Students and families will know more about transition planning services available at schools and in our community.</w:t>
      </w:r>
    </w:p>
    <w:p w14:paraId="44534045" w14:textId="77777777" w:rsidR="004F17D5" w:rsidRPr="003631E7" w:rsidRDefault="004F17D5" w:rsidP="004F17D5">
      <w:pPr>
        <w:rPr>
          <w:rFonts w:asciiTheme="minorHAnsi" w:hAnsiTheme="minorHAnsi"/>
          <w:b/>
          <w:caps/>
          <w:sz w:val="28"/>
          <w:szCs w:val="28"/>
        </w:rPr>
      </w:pPr>
    </w:p>
    <w:p w14:paraId="48D56358" w14:textId="77777777" w:rsidR="004F17D5" w:rsidRDefault="004F17D5" w:rsidP="004F17D5">
      <w:pPr>
        <w:rPr>
          <w:rFonts w:asciiTheme="minorHAnsi" w:hAnsiTheme="minorHAnsi"/>
          <w:sz w:val="28"/>
          <w:szCs w:val="28"/>
        </w:rPr>
      </w:pPr>
      <w:r w:rsidRPr="003631E7">
        <w:rPr>
          <w:rFonts w:asciiTheme="minorHAnsi" w:hAnsiTheme="minorHAnsi"/>
          <w:b/>
          <w:caps/>
          <w:sz w:val="28"/>
          <w:szCs w:val="28"/>
        </w:rPr>
        <w:t>Action Steps:</w:t>
      </w:r>
      <w:r w:rsidRPr="003631E7">
        <w:rPr>
          <w:rFonts w:asciiTheme="minorHAnsi" w:hAnsiTheme="minorHAnsi"/>
          <w:sz w:val="28"/>
          <w:szCs w:val="28"/>
        </w:rPr>
        <w:t xml:space="preserve">  Make appointments with community groups that can help students reach their goals or support the family during the transition planning process.</w:t>
      </w:r>
    </w:p>
    <w:p w14:paraId="3D50FD5D" w14:textId="77777777" w:rsidR="00791675" w:rsidRPr="003631E7" w:rsidRDefault="00791675" w:rsidP="004F17D5">
      <w:pPr>
        <w:rPr>
          <w:rFonts w:asciiTheme="minorHAnsi" w:hAnsiTheme="minorHAnsi"/>
          <w:sz w:val="28"/>
          <w:szCs w:val="28"/>
        </w:rPr>
      </w:pPr>
    </w:p>
    <w:p w14:paraId="67149CD1" w14:textId="77777777" w:rsidR="00791675" w:rsidRDefault="00791675" w:rsidP="00791675">
      <w:pPr>
        <w:jc w:val="center"/>
        <w:rPr>
          <w:rFonts w:asciiTheme="minorHAnsi" w:hAnsiTheme="minorHAnsi"/>
          <w:sz w:val="28"/>
          <w:szCs w:val="28"/>
        </w:rPr>
      </w:pPr>
      <w:r w:rsidRPr="00791675">
        <w:rPr>
          <w:rFonts w:asciiTheme="minorHAnsi" w:hAnsiTheme="minorHAnsi"/>
          <w:sz w:val="28"/>
          <w:szCs w:val="28"/>
          <w:u w:val="single"/>
        </w:rPr>
        <w:t>Target Audience</w:t>
      </w:r>
      <w:r>
        <w:rPr>
          <w:rFonts w:asciiTheme="minorHAnsi" w:hAnsiTheme="minorHAnsi"/>
          <w:sz w:val="28"/>
          <w:szCs w:val="28"/>
        </w:rPr>
        <w:t>:</w:t>
      </w:r>
    </w:p>
    <w:p w14:paraId="1CD0FB6F" w14:textId="77777777" w:rsidR="00791675" w:rsidRDefault="00D47357" w:rsidP="00791675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Parents </w:t>
      </w:r>
      <w:r w:rsidR="00791675" w:rsidRPr="00791675">
        <w:rPr>
          <w:rFonts w:asciiTheme="minorHAnsi" w:hAnsiTheme="minorHAnsi"/>
          <w:sz w:val="28"/>
          <w:szCs w:val="28"/>
        </w:rPr>
        <w:t>of students with disabilities</w:t>
      </w:r>
    </w:p>
    <w:p w14:paraId="184A8E52" w14:textId="77777777" w:rsidR="00791675" w:rsidRDefault="00791675" w:rsidP="00791675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Pr="00791675">
        <w:rPr>
          <w:rFonts w:asciiTheme="minorHAnsi" w:hAnsiTheme="minorHAnsi"/>
          <w:sz w:val="28"/>
          <w:szCs w:val="28"/>
        </w:rPr>
        <w:t>tudents with disabilities age 14 and up</w:t>
      </w:r>
    </w:p>
    <w:p w14:paraId="7F428DB7" w14:textId="77777777" w:rsidR="00791675" w:rsidRPr="00791675" w:rsidRDefault="00D47357" w:rsidP="00791675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791675" w:rsidRPr="00791675">
        <w:rPr>
          <w:rFonts w:asciiTheme="minorHAnsi" w:hAnsiTheme="minorHAnsi"/>
          <w:sz w:val="28"/>
          <w:szCs w:val="28"/>
        </w:rPr>
        <w:t xml:space="preserve">eachers </w:t>
      </w:r>
      <w:r w:rsidR="00F75D52">
        <w:rPr>
          <w:rFonts w:asciiTheme="minorHAnsi" w:hAnsiTheme="minorHAnsi"/>
          <w:sz w:val="28"/>
          <w:szCs w:val="28"/>
        </w:rPr>
        <w:t>&amp; a</w:t>
      </w:r>
      <w:r>
        <w:rPr>
          <w:rFonts w:asciiTheme="minorHAnsi" w:hAnsiTheme="minorHAnsi"/>
          <w:sz w:val="28"/>
          <w:szCs w:val="28"/>
        </w:rPr>
        <w:t xml:space="preserve">dministrators </w:t>
      </w:r>
      <w:r w:rsidR="00791675" w:rsidRPr="00791675">
        <w:rPr>
          <w:rFonts w:asciiTheme="minorHAnsi" w:hAnsiTheme="minorHAnsi"/>
          <w:sz w:val="28"/>
          <w:szCs w:val="28"/>
        </w:rPr>
        <w:t>of s</w:t>
      </w:r>
      <w:r w:rsidR="00791675">
        <w:rPr>
          <w:rFonts w:asciiTheme="minorHAnsi" w:hAnsiTheme="minorHAnsi"/>
          <w:sz w:val="28"/>
          <w:szCs w:val="28"/>
        </w:rPr>
        <w:t xml:space="preserve">tudents </w:t>
      </w:r>
      <w:r w:rsidR="00791675" w:rsidRPr="00791675">
        <w:rPr>
          <w:rFonts w:asciiTheme="minorHAnsi" w:hAnsiTheme="minorHAnsi"/>
          <w:sz w:val="28"/>
          <w:szCs w:val="28"/>
        </w:rPr>
        <w:t>w</w:t>
      </w:r>
      <w:r w:rsidR="00791675">
        <w:rPr>
          <w:rFonts w:asciiTheme="minorHAnsi" w:hAnsiTheme="minorHAnsi"/>
          <w:sz w:val="28"/>
          <w:szCs w:val="28"/>
        </w:rPr>
        <w:t xml:space="preserve">ith </w:t>
      </w:r>
      <w:r w:rsidR="00791675" w:rsidRPr="00791675">
        <w:rPr>
          <w:rFonts w:asciiTheme="minorHAnsi" w:hAnsiTheme="minorHAnsi"/>
          <w:sz w:val="28"/>
          <w:szCs w:val="28"/>
        </w:rPr>
        <w:t>d</w:t>
      </w:r>
      <w:r w:rsidR="00791675">
        <w:rPr>
          <w:rFonts w:asciiTheme="minorHAnsi" w:hAnsiTheme="minorHAnsi"/>
          <w:sz w:val="28"/>
          <w:szCs w:val="28"/>
        </w:rPr>
        <w:t>isabilities</w:t>
      </w:r>
    </w:p>
    <w:p w14:paraId="3743B2F2" w14:textId="77777777" w:rsidR="004F17D5" w:rsidRPr="003631E7" w:rsidRDefault="004F17D5" w:rsidP="004F17D5">
      <w:pPr>
        <w:rPr>
          <w:rFonts w:asciiTheme="minorHAnsi" w:hAnsiTheme="minorHAnsi"/>
        </w:rPr>
      </w:pPr>
    </w:p>
    <w:p w14:paraId="3B34C55B" w14:textId="77777777" w:rsidR="004F17D5" w:rsidRDefault="004F17D5" w:rsidP="00791675">
      <w:pPr>
        <w:rPr>
          <w:rFonts w:asciiTheme="minorHAnsi" w:eastAsia="Times New Roman" w:hAnsiTheme="minorHAnsi"/>
        </w:rPr>
      </w:pPr>
    </w:p>
    <w:p w14:paraId="72840CEC" w14:textId="77777777" w:rsidR="00791675" w:rsidRPr="003631E7" w:rsidRDefault="00791675" w:rsidP="00791675">
      <w:pPr>
        <w:rPr>
          <w:rFonts w:asciiTheme="minorHAnsi" w:eastAsia="Times New Roman" w:hAnsiTheme="minorHAnsi"/>
        </w:rPr>
      </w:pPr>
    </w:p>
    <w:p w14:paraId="4EF0A3E8" w14:textId="77777777"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 xml:space="preserve">The purpose of the committee is to provide input to district staff regarding our ongoing effort </w:t>
      </w:r>
    </w:p>
    <w:p w14:paraId="00CCE3F6" w14:textId="77777777"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to continuously improve services for students with disabilities.</w:t>
      </w:r>
    </w:p>
    <w:p w14:paraId="4F51FE54" w14:textId="77777777" w:rsidR="004F17D5" w:rsidRPr="003631E7" w:rsidRDefault="004F17D5" w:rsidP="003631E7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Parents, Educators, Administrators, &amp; Business Representatives are invited and encouraged to attend.</w:t>
      </w:r>
    </w:p>
    <w:p w14:paraId="1796AB92" w14:textId="77777777" w:rsidR="00791675" w:rsidRDefault="00791675" w:rsidP="00623FF4">
      <w:pPr>
        <w:jc w:val="right"/>
        <w:rPr>
          <w:b/>
          <w:bCs/>
          <w:sz w:val="20"/>
          <w:szCs w:val="20"/>
        </w:rPr>
      </w:pPr>
    </w:p>
    <w:p w14:paraId="0A40B0D2" w14:textId="77777777" w:rsidR="00345255" w:rsidRPr="006E71BF" w:rsidRDefault="00345255" w:rsidP="004C4DC9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br/>
        <w:t>St. Johns County School District</w:t>
      </w:r>
    </w:p>
    <w:p w14:paraId="6ECC2547" w14:textId="77777777" w:rsidR="00345255" w:rsidRPr="006E71BF" w:rsidRDefault="00345255" w:rsidP="004C4DC9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Exceptional Student Education Department</w:t>
      </w:r>
    </w:p>
    <w:p w14:paraId="28BF0F74" w14:textId="77777777" w:rsidR="00345255" w:rsidRPr="00CA791F" w:rsidRDefault="00345255" w:rsidP="00CA791F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40 Orange Street, St. Augustine, FL 32084</w:t>
      </w:r>
    </w:p>
    <w:sectPr w:rsidR="00345255" w:rsidRPr="00CA791F" w:rsidSect="001564A5">
      <w:headerReference w:type="even" r:id="rId7"/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F67E" w14:textId="77777777" w:rsidR="00A8288D" w:rsidRDefault="00A8288D" w:rsidP="00E86F69">
      <w:r>
        <w:separator/>
      </w:r>
    </w:p>
  </w:endnote>
  <w:endnote w:type="continuationSeparator" w:id="0">
    <w:p w14:paraId="42CB252C" w14:textId="77777777" w:rsidR="00A8288D" w:rsidRDefault="00A8288D" w:rsidP="00E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EBB2" w14:textId="77777777" w:rsidR="00A8288D" w:rsidRDefault="00A8288D" w:rsidP="00E86F69">
      <w:r>
        <w:separator/>
      </w:r>
    </w:p>
  </w:footnote>
  <w:footnote w:type="continuationSeparator" w:id="0">
    <w:p w14:paraId="0DC9B2C1" w14:textId="77777777" w:rsidR="00A8288D" w:rsidRDefault="00A8288D" w:rsidP="00E8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0674" w14:textId="77777777" w:rsidR="00623FF4" w:rsidRDefault="00A8288D">
    <w:pPr>
      <w:pStyle w:val="Header"/>
    </w:pPr>
    <w:r>
      <w:rPr>
        <w:noProof/>
      </w:rPr>
      <w:pict w14:anchorId="3977D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2" o:spid="_x0000_s2050" type="#_x0000_t75" style="position:absolute;margin-left:0;margin-top:0;width:467.9pt;height:432.6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76A9" w14:textId="77777777" w:rsidR="00623FF4" w:rsidRDefault="00A8288D">
    <w:pPr>
      <w:pStyle w:val="Header"/>
    </w:pPr>
    <w:r>
      <w:rPr>
        <w:noProof/>
      </w:rPr>
      <w:pict w14:anchorId="46364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3" o:spid="_x0000_s2051" type="#_x0000_t75" style="position:absolute;margin-left:0;margin-top:0;width:467.9pt;height:432.6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0A97" w14:textId="77777777" w:rsidR="00623FF4" w:rsidRDefault="00A8288D">
    <w:pPr>
      <w:pStyle w:val="Header"/>
    </w:pPr>
    <w:r>
      <w:rPr>
        <w:noProof/>
      </w:rPr>
      <w:pict w14:anchorId="2AAB6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1" o:spid="_x0000_s2049" type="#_x0000_t75" style="position:absolute;margin-left:0;margin-top:0;width:467.9pt;height:432.6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459A"/>
    <w:multiLevelType w:val="hybridMultilevel"/>
    <w:tmpl w:val="C43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8"/>
    <w:rsid w:val="00044767"/>
    <w:rsid w:val="000776F2"/>
    <w:rsid w:val="001564A5"/>
    <w:rsid w:val="0019010E"/>
    <w:rsid w:val="002614AA"/>
    <w:rsid w:val="0031771E"/>
    <w:rsid w:val="00345255"/>
    <w:rsid w:val="003631E7"/>
    <w:rsid w:val="00382EBD"/>
    <w:rsid w:val="003F301E"/>
    <w:rsid w:val="004C4DC9"/>
    <w:rsid w:val="004E1911"/>
    <w:rsid w:val="004E6201"/>
    <w:rsid w:val="004F17D5"/>
    <w:rsid w:val="00511901"/>
    <w:rsid w:val="00541B74"/>
    <w:rsid w:val="00587953"/>
    <w:rsid w:val="005B55CA"/>
    <w:rsid w:val="005C7626"/>
    <w:rsid w:val="005F5992"/>
    <w:rsid w:val="00623FF4"/>
    <w:rsid w:val="00630B50"/>
    <w:rsid w:val="006D5A85"/>
    <w:rsid w:val="006E71BF"/>
    <w:rsid w:val="007110B8"/>
    <w:rsid w:val="007616A1"/>
    <w:rsid w:val="00791675"/>
    <w:rsid w:val="0081774D"/>
    <w:rsid w:val="008532B2"/>
    <w:rsid w:val="00857952"/>
    <w:rsid w:val="008807E4"/>
    <w:rsid w:val="008A44B1"/>
    <w:rsid w:val="00937DE5"/>
    <w:rsid w:val="009E667D"/>
    <w:rsid w:val="00A8288D"/>
    <w:rsid w:val="00AA0A25"/>
    <w:rsid w:val="00AC024E"/>
    <w:rsid w:val="00AF26D2"/>
    <w:rsid w:val="00B85A78"/>
    <w:rsid w:val="00BF5285"/>
    <w:rsid w:val="00C22413"/>
    <w:rsid w:val="00C62CB2"/>
    <w:rsid w:val="00C81C16"/>
    <w:rsid w:val="00CA791F"/>
    <w:rsid w:val="00CB0C5C"/>
    <w:rsid w:val="00CB71FF"/>
    <w:rsid w:val="00CE6261"/>
    <w:rsid w:val="00D47357"/>
    <w:rsid w:val="00D800B8"/>
    <w:rsid w:val="00D850EA"/>
    <w:rsid w:val="00E86F69"/>
    <w:rsid w:val="00E90408"/>
    <w:rsid w:val="00EF13D9"/>
    <w:rsid w:val="00EF36DA"/>
    <w:rsid w:val="00F04015"/>
    <w:rsid w:val="00F21EEF"/>
    <w:rsid w:val="00F75D52"/>
    <w:rsid w:val="00F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476317"/>
  <w15:chartTrackingRefBased/>
  <w15:docId w15:val="{F4F72611-DC79-4F95-B33E-DD860F2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408"/>
    <w:rPr>
      <w:b/>
      <w:bCs/>
    </w:rPr>
  </w:style>
  <w:style w:type="paragraph" w:styleId="ListParagraph">
    <w:name w:val="List Paragraph"/>
    <w:basedOn w:val="Normal"/>
    <w:uiPriority w:val="34"/>
    <w:qFormat/>
    <w:rsid w:val="00E86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25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Krista L. Willim</cp:lastModifiedBy>
  <cp:revision>2</cp:revision>
  <cp:lastPrinted>2015-10-05T13:16:00Z</cp:lastPrinted>
  <dcterms:created xsi:type="dcterms:W3CDTF">2018-09-12T15:50:00Z</dcterms:created>
  <dcterms:modified xsi:type="dcterms:W3CDTF">2018-09-12T15:50:00Z</dcterms:modified>
</cp:coreProperties>
</file>